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F656" w14:textId="77777777" w:rsidR="00731B5C" w:rsidRPr="002E2F6F" w:rsidRDefault="00731B5C" w:rsidP="00731B5C">
      <w:pPr>
        <w:jc w:val="center"/>
        <w:rPr>
          <w:sz w:val="44"/>
          <w:szCs w:val="44"/>
        </w:rPr>
      </w:pPr>
      <w:r w:rsidRPr="002E2F6F">
        <w:rPr>
          <w:sz w:val="44"/>
          <w:szCs w:val="44"/>
        </w:rPr>
        <w:t>Observing All He Has Commanded</w:t>
      </w:r>
    </w:p>
    <w:p w14:paraId="6DD4E7D4" w14:textId="77777777" w:rsidR="00731B5C" w:rsidRPr="002E2F6F" w:rsidRDefault="00731B5C" w:rsidP="00731B5C">
      <w:pPr>
        <w:jc w:val="center"/>
        <w:rPr>
          <w:sz w:val="32"/>
          <w:szCs w:val="32"/>
        </w:rPr>
      </w:pPr>
      <w:r w:rsidRPr="002E2F6F">
        <w:rPr>
          <w:sz w:val="32"/>
          <w:szCs w:val="32"/>
        </w:rPr>
        <w:t>Leviticus 6:8-7:38</w:t>
      </w:r>
    </w:p>
    <w:p w14:paraId="04DB869D" w14:textId="77777777" w:rsidR="002C6C03" w:rsidRDefault="002C6C03"/>
    <w:p w14:paraId="4357F80C" w14:textId="0CB5108D" w:rsidR="000641DB" w:rsidRDefault="000641DB">
      <w:r>
        <w:t>“priesthood” (1 Peter 2:9; Revelation 1:5-6; Matthew 5:13-16; 28:18-20)</w:t>
      </w:r>
    </w:p>
    <w:p w14:paraId="120E8246" w14:textId="77777777" w:rsidR="000641DB" w:rsidRDefault="000641DB"/>
    <w:p w14:paraId="44BE1C17" w14:textId="7B86A9CA" w:rsidR="000641DB" w:rsidRDefault="000641DB">
      <w:r>
        <w:t>Genesis 4:1-7</w:t>
      </w:r>
    </w:p>
    <w:p w14:paraId="669017AE" w14:textId="715ECF17" w:rsidR="000641DB" w:rsidRDefault="000641DB">
      <w:r>
        <w:t>Hebrews 12:14-29</w:t>
      </w:r>
    </w:p>
    <w:p w14:paraId="748B0F56" w14:textId="77777777" w:rsidR="000641DB" w:rsidRDefault="000641DB"/>
    <w:p w14:paraId="56A7FDFE" w14:textId="24B9D69C" w:rsidR="00731B5C" w:rsidRDefault="00731B5C" w:rsidP="00731B5C">
      <w:r w:rsidRPr="002E2F6F">
        <w:rPr>
          <w:sz w:val="32"/>
          <w:szCs w:val="32"/>
        </w:rPr>
        <w:t>I.</w:t>
      </w:r>
      <w:r w:rsidRPr="002E2F6F">
        <w:rPr>
          <w:sz w:val="32"/>
          <w:szCs w:val="32"/>
        </w:rPr>
        <w:tab/>
      </w:r>
      <w:r>
        <w:rPr>
          <w:sz w:val="32"/>
          <w:szCs w:val="32"/>
        </w:rPr>
        <w:t xml:space="preserve">Salvation: Lead others to </w:t>
      </w:r>
      <w:r w:rsidR="00E46486">
        <w:rPr>
          <w:sz w:val="32"/>
          <w:szCs w:val="32"/>
        </w:rPr>
        <w:t>approach</w:t>
      </w:r>
      <w:r>
        <w:rPr>
          <w:sz w:val="32"/>
          <w:szCs w:val="32"/>
        </w:rPr>
        <w:t xml:space="preserve"> the Lord. (6:8-13)</w:t>
      </w:r>
    </w:p>
    <w:p w14:paraId="05C7CC4C" w14:textId="77777777" w:rsidR="00731B5C" w:rsidRDefault="00731B5C" w:rsidP="00731B5C"/>
    <w:p w14:paraId="5E94C913" w14:textId="344E8E0E" w:rsidR="000641DB" w:rsidRDefault="000641DB" w:rsidP="00731B5C">
      <w:r>
        <w:t>“burnt offering”</w:t>
      </w:r>
    </w:p>
    <w:p w14:paraId="2933479A" w14:textId="77777777" w:rsidR="000641DB" w:rsidRDefault="000641DB" w:rsidP="00731B5C"/>
    <w:p w14:paraId="753440D1" w14:textId="00D40D51" w:rsidR="000641DB" w:rsidRDefault="000641DB" w:rsidP="00731B5C">
      <w:r>
        <w:t>-fire was to be continually burning on brazen altar (v. 9, 12-13)</w:t>
      </w:r>
    </w:p>
    <w:p w14:paraId="3C663B6A" w14:textId="575A8750" w:rsidR="000641DB" w:rsidRDefault="000641DB" w:rsidP="00731B5C">
      <w:r>
        <w:t>-the priest had to change his garments when removing ashes from the altar (v. 10-11)</w:t>
      </w:r>
    </w:p>
    <w:p w14:paraId="473C9227" w14:textId="77777777" w:rsidR="000641DB" w:rsidRDefault="000641DB" w:rsidP="00731B5C"/>
    <w:p w14:paraId="495AA465" w14:textId="642CE35A" w:rsidR="000641DB" w:rsidRDefault="000641DB" w:rsidP="00731B5C">
      <w:r>
        <w:t>“fire” (Hebrews 12:29; Acts 1:8; 2:3; John 15:5)</w:t>
      </w:r>
    </w:p>
    <w:p w14:paraId="07A18C09" w14:textId="77777777" w:rsidR="000641DB" w:rsidRDefault="000641DB" w:rsidP="00731B5C"/>
    <w:p w14:paraId="3BBA5380" w14:textId="44E9F5CA" w:rsidR="000641DB" w:rsidRDefault="000641DB" w:rsidP="00731B5C">
      <w:r>
        <w:t>“garments” (Romans 6:3-4; 13:14; Colossians 3:12-14)</w:t>
      </w:r>
    </w:p>
    <w:p w14:paraId="7E317BCD" w14:textId="77777777" w:rsidR="000641DB" w:rsidRDefault="000641DB" w:rsidP="00731B5C"/>
    <w:p w14:paraId="59884397" w14:textId="05CC6DD7" w:rsidR="000641DB" w:rsidRDefault="000641DB" w:rsidP="00731B5C">
      <w:r>
        <w:t>2 Corinthians 5:17-21</w:t>
      </w:r>
    </w:p>
    <w:p w14:paraId="0B5FE243" w14:textId="77777777" w:rsidR="00731B5C" w:rsidRDefault="00731B5C"/>
    <w:p w14:paraId="61ADC5D4" w14:textId="77777777" w:rsidR="00731B5C" w:rsidRPr="009107C6" w:rsidRDefault="00731B5C" w:rsidP="00731B5C">
      <w:pPr>
        <w:rPr>
          <w:sz w:val="32"/>
          <w:szCs w:val="32"/>
        </w:rPr>
      </w:pPr>
      <w:r w:rsidRPr="009107C6">
        <w:rPr>
          <w:sz w:val="32"/>
          <w:szCs w:val="32"/>
        </w:rPr>
        <w:t>II.</w:t>
      </w:r>
      <w:r w:rsidRPr="009107C6">
        <w:rPr>
          <w:sz w:val="32"/>
          <w:szCs w:val="32"/>
        </w:rPr>
        <w:tab/>
      </w:r>
      <w:r>
        <w:rPr>
          <w:sz w:val="32"/>
          <w:szCs w:val="32"/>
        </w:rPr>
        <w:t xml:space="preserve">Service: </w:t>
      </w:r>
      <w:r w:rsidRPr="009107C6">
        <w:rPr>
          <w:sz w:val="32"/>
          <w:szCs w:val="32"/>
        </w:rPr>
        <w:t xml:space="preserve">Lead others to be </w:t>
      </w:r>
      <w:r w:rsidRPr="007072E6">
        <w:rPr>
          <w:sz w:val="32"/>
          <w:szCs w:val="32"/>
        </w:rPr>
        <w:t>dedicated</w:t>
      </w:r>
      <w:r w:rsidRPr="009107C6">
        <w:rPr>
          <w:sz w:val="32"/>
          <w:szCs w:val="32"/>
        </w:rPr>
        <w:t xml:space="preserve"> to the Lord. (</w:t>
      </w:r>
      <w:r>
        <w:rPr>
          <w:sz w:val="32"/>
          <w:szCs w:val="32"/>
        </w:rPr>
        <w:t>6:</w:t>
      </w:r>
      <w:r w:rsidRPr="009107C6">
        <w:rPr>
          <w:sz w:val="32"/>
          <w:szCs w:val="32"/>
        </w:rPr>
        <w:t>14-</w:t>
      </w:r>
      <w:r>
        <w:rPr>
          <w:sz w:val="32"/>
          <w:szCs w:val="32"/>
        </w:rPr>
        <w:t>23)</w:t>
      </w:r>
    </w:p>
    <w:p w14:paraId="628B346C" w14:textId="77777777" w:rsidR="00731B5C" w:rsidRDefault="00731B5C" w:rsidP="00731B5C"/>
    <w:p w14:paraId="1B2DE800" w14:textId="5524ED99" w:rsidR="00580CC6" w:rsidRDefault="00580CC6" w:rsidP="00731B5C">
      <w:r>
        <w:t>“meat (grain) offering”</w:t>
      </w:r>
    </w:p>
    <w:p w14:paraId="491A1E67" w14:textId="77777777" w:rsidR="00580CC6" w:rsidRDefault="00580CC6" w:rsidP="00731B5C"/>
    <w:p w14:paraId="37EEBC3C" w14:textId="16CB0864" w:rsidR="00580CC6" w:rsidRDefault="00580CC6" w:rsidP="00731B5C">
      <w:r>
        <w:t>Two types:</w:t>
      </w:r>
    </w:p>
    <w:p w14:paraId="56C41A9F" w14:textId="06FB70EF" w:rsidR="00580CC6" w:rsidRDefault="00580CC6" w:rsidP="00731B5C">
      <w:r>
        <w:t>-regular offerings of the people (v. 14-18) could be eaten by Aaron and his sons</w:t>
      </w:r>
    </w:p>
    <w:p w14:paraId="3F6707B5" w14:textId="421CC8EC" w:rsidR="00580CC6" w:rsidRDefault="00580CC6" w:rsidP="00731B5C">
      <w:r>
        <w:t xml:space="preserve">-offering for the priests </w:t>
      </w:r>
      <w:r w:rsidR="000641DB">
        <w:t>for</w:t>
      </w:r>
      <w:r>
        <w:t xml:space="preserve"> their ordination and consecration (v. 19-23) were wholly burnt before the Lord</w:t>
      </w:r>
    </w:p>
    <w:p w14:paraId="05CFB847" w14:textId="381680DA" w:rsidR="000641DB" w:rsidRDefault="000641DB" w:rsidP="000641DB">
      <w:pPr>
        <w:ind w:left="720"/>
      </w:pPr>
      <w:r>
        <w:t>-specifically designated as “the tenth part of an ephah of fine flour perpetual, half of it in the morning, and half thereof at night” (v. 20)</w:t>
      </w:r>
    </w:p>
    <w:p w14:paraId="387202D4" w14:textId="77777777" w:rsidR="00580CC6" w:rsidRDefault="00580CC6" w:rsidP="00731B5C"/>
    <w:p w14:paraId="16390B32" w14:textId="405BEFBC" w:rsidR="00580CC6" w:rsidRDefault="00580CC6" w:rsidP="00731B5C">
      <w:r>
        <w:t>Philippians 1:15; 3:19</w:t>
      </w:r>
    </w:p>
    <w:p w14:paraId="0DF4DC2E" w14:textId="2F0133A3" w:rsidR="00731B5C" w:rsidRDefault="00580CC6">
      <w:r>
        <w:t>Romans 12:1-11</w:t>
      </w:r>
    </w:p>
    <w:p w14:paraId="282A1774" w14:textId="75500D44" w:rsidR="00580CC6" w:rsidRDefault="00580CC6">
      <w:r>
        <w:t>Hebrews 10:24-25</w:t>
      </w:r>
    </w:p>
    <w:p w14:paraId="699B21A6" w14:textId="77777777" w:rsidR="00580CC6" w:rsidRDefault="00580CC6"/>
    <w:p w14:paraId="51DDA52E" w14:textId="77777777" w:rsidR="00731B5C" w:rsidRPr="00FC2583" w:rsidRDefault="00731B5C" w:rsidP="00731B5C">
      <w:pPr>
        <w:rPr>
          <w:sz w:val="32"/>
          <w:szCs w:val="32"/>
        </w:rPr>
      </w:pPr>
      <w:r w:rsidRPr="00F0276A">
        <w:rPr>
          <w:sz w:val="32"/>
          <w:szCs w:val="32"/>
        </w:rPr>
        <w:t>III.</w:t>
      </w:r>
      <w:r w:rsidRPr="00F0276A">
        <w:rPr>
          <w:sz w:val="32"/>
          <w:szCs w:val="32"/>
        </w:rPr>
        <w:tab/>
      </w:r>
      <w:r>
        <w:rPr>
          <w:sz w:val="32"/>
          <w:szCs w:val="32"/>
        </w:rPr>
        <w:t xml:space="preserve">Security: Lead others to be </w:t>
      </w:r>
      <w:r w:rsidRPr="007072E6">
        <w:rPr>
          <w:sz w:val="32"/>
          <w:szCs w:val="32"/>
        </w:rPr>
        <w:t>assured</w:t>
      </w:r>
      <w:r>
        <w:rPr>
          <w:sz w:val="32"/>
          <w:szCs w:val="32"/>
        </w:rPr>
        <w:t xml:space="preserve"> in the Lord. </w:t>
      </w:r>
      <w:r w:rsidRPr="00F0276A">
        <w:rPr>
          <w:sz w:val="32"/>
          <w:szCs w:val="32"/>
        </w:rPr>
        <w:t>(</w:t>
      </w:r>
      <w:r>
        <w:rPr>
          <w:sz w:val="32"/>
          <w:szCs w:val="32"/>
        </w:rPr>
        <w:t>6:</w:t>
      </w:r>
      <w:r w:rsidRPr="00F0276A">
        <w:rPr>
          <w:sz w:val="32"/>
          <w:szCs w:val="32"/>
        </w:rPr>
        <w:t>24-30)</w:t>
      </w:r>
    </w:p>
    <w:p w14:paraId="3F16A86F" w14:textId="77777777" w:rsidR="00731B5C" w:rsidRDefault="00731B5C" w:rsidP="00731B5C"/>
    <w:p w14:paraId="7A10CA58" w14:textId="3D6C36F8" w:rsidR="007304D8" w:rsidRDefault="00580CC6" w:rsidP="00731B5C">
      <w:r>
        <w:t>“sin offering”</w:t>
      </w:r>
    </w:p>
    <w:p w14:paraId="52908940" w14:textId="77777777" w:rsidR="00580CC6" w:rsidRDefault="00580CC6" w:rsidP="00731B5C"/>
    <w:p w14:paraId="096584FE" w14:textId="16ABCCBB" w:rsidR="00580CC6" w:rsidRDefault="00580CC6" w:rsidP="00731B5C">
      <w:r>
        <w:t>-offered at the brazen altar and eaten by the priest in the courtyard (v. 24-26)</w:t>
      </w:r>
    </w:p>
    <w:p w14:paraId="2C71CC12" w14:textId="0865BF44" w:rsidR="00580CC6" w:rsidRDefault="00580CC6" w:rsidP="00731B5C">
      <w:r>
        <w:t>-garments stained by the blood of the sin offering had to washed in the court of the tabernacle (v. 27)</w:t>
      </w:r>
    </w:p>
    <w:p w14:paraId="105EB329" w14:textId="0D37B06C" w:rsidR="00580CC6" w:rsidRDefault="00580CC6" w:rsidP="00731B5C">
      <w:r>
        <w:t>-clay pots that contained blood from these offerings had to be destroyed and bronze pots had to be “scoured” and rinsed with water (v. 28)</w:t>
      </w:r>
    </w:p>
    <w:p w14:paraId="5622F2D4" w14:textId="77777777" w:rsidR="00580CC6" w:rsidRDefault="00580CC6" w:rsidP="00731B5C">
      <w:r>
        <w:t>-male priests ate it (v. 29)</w:t>
      </w:r>
    </w:p>
    <w:p w14:paraId="0F3F7ABC" w14:textId="4C0E2381" w:rsidR="00580CC6" w:rsidRDefault="00580CC6" w:rsidP="00731B5C">
      <w:r>
        <w:t>-no sin offering where blood was applied in the tabernacle itself could be eaten (v. 30; Leviticus 4:3-21)</w:t>
      </w:r>
    </w:p>
    <w:p w14:paraId="12F4C15A" w14:textId="77777777" w:rsidR="00580CC6" w:rsidRDefault="00580CC6" w:rsidP="00731B5C"/>
    <w:p w14:paraId="2D72221B" w14:textId="5EFC5FD1" w:rsidR="007304D8" w:rsidRDefault="007304D8" w:rsidP="00731B5C">
      <w:r>
        <w:lastRenderedPageBreak/>
        <w:t>1 John 1:7-2:6</w:t>
      </w:r>
    </w:p>
    <w:p w14:paraId="569AB4AD" w14:textId="77777777" w:rsidR="00731B5C" w:rsidRDefault="00731B5C" w:rsidP="00731B5C"/>
    <w:p w14:paraId="3A93C16E" w14:textId="77777777" w:rsidR="00731B5C" w:rsidRDefault="00731B5C" w:rsidP="00731B5C">
      <w:pPr>
        <w:rPr>
          <w:sz w:val="32"/>
          <w:szCs w:val="32"/>
        </w:rPr>
      </w:pPr>
      <w:r w:rsidRPr="00F4106A">
        <w:rPr>
          <w:sz w:val="32"/>
          <w:szCs w:val="32"/>
        </w:rPr>
        <w:t xml:space="preserve">IV. </w:t>
      </w:r>
      <w:r w:rsidRPr="00F4106A">
        <w:rPr>
          <w:sz w:val="32"/>
          <w:szCs w:val="32"/>
        </w:rPr>
        <w:tab/>
      </w:r>
      <w:r>
        <w:rPr>
          <w:sz w:val="32"/>
          <w:szCs w:val="32"/>
        </w:rPr>
        <w:t xml:space="preserve">Submission: Lead others to </w:t>
      </w:r>
      <w:r w:rsidRPr="007072E6">
        <w:rPr>
          <w:sz w:val="32"/>
          <w:szCs w:val="32"/>
        </w:rPr>
        <w:t>reconciliation</w:t>
      </w:r>
      <w:r>
        <w:rPr>
          <w:sz w:val="32"/>
          <w:szCs w:val="32"/>
        </w:rPr>
        <w:t xml:space="preserve"> in the Lord. (7:1-10)</w:t>
      </w:r>
    </w:p>
    <w:p w14:paraId="517071D3" w14:textId="77777777" w:rsidR="00731B5C" w:rsidRDefault="00731B5C" w:rsidP="00731B5C"/>
    <w:p w14:paraId="5822451F" w14:textId="4750531E" w:rsidR="00580CC6" w:rsidRDefault="00580CC6" w:rsidP="00731B5C">
      <w:r>
        <w:t>“trespass offering”</w:t>
      </w:r>
    </w:p>
    <w:p w14:paraId="3A295AFD" w14:textId="77777777" w:rsidR="00580CC6" w:rsidRDefault="00580CC6" w:rsidP="00731B5C"/>
    <w:p w14:paraId="42983567" w14:textId="77777777" w:rsidR="007304D8" w:rsidRDefault="007304D8" w:rsidP="007304D8">
      <w:r>
        <w:t>-The offering was killed near the brazen altar and then the blood applied to the altar (v. 1-2).</w:t>
      </w:r>
    </w:p>
    <w:p w14:paraId="644575CD" w14:textId="77777777" w:rsidR="007304D8" w:rsidRDefault="007304D8" w:rsidP="007304D8">
      <w:r>
        <w:t>-The fat and the various entrails were to be given to the Lord (v. 3-5).</w:t>
      </w:r>
    </w:p>
    <w:p w14:paraId="57C51AF4" w14:textId="77777777" w:rsidR="007304D8" w:rsidRDefault="007304D8" w:rsidP="007304D8">
      <w:r>
        <w:t>-The male priests were to eat their portion of the offering when they made atonement for the sin (v. 6-7).</w:t>
      </w:r>
    </w:p>
    <w:p w14:paraId="3FA7E88B" w14:textId="77777777" w:rsidR="007304D8" w:rsidRDefault="007304D8" w:rsidP="007304D8">
      <w:r>
        <w:t>-The priest that helped the worshipper in the offering got to keep the skin of the burnt offering and the various grain offerings of the guilt offering that could be offered. (v. 8-10)</w:t>
      </w:r>
    </w:p>
    <w:p w14:paraId="3639459B" w14:textId="77777777" w:rsidR="007304D8" w:rsidRDefault="007304D8" w:rsidP="00731B5C"/>
    <w:p w14:paraId="221C3E9A" w14:textId="33A7A34C" w:rsidR="007304D8" w:rsidRDefault="007304D8" w:rsidP="00731B5C">
      <w:r>
        <w:t>Galatians 6:1-3</w:t>
      </w:r>
    </w:p>
    <w:p w14:paraId="77CE3587" w14:textId="61D0504D" w:rsidR="007304D8" w:rsidRDefault="007304D8" w:rsidP="00731B5C">
      <w:r>
        <w:t>Matthew 5:23-24</w:t>
      </w:r>
    </w:p>
    <w:p w14:paraId="5AE57263" w14:textId="3F5360C6" w:rsidR="007304D8" w:rsidRDefault="007304D8" w:rsidP="00731B5C">
      <w:r>
        <w:t>Ephesians 4:25-32</w:t>
      </w:r>
    </w:p>
    <w:p w14:paraId="27C97381" w14:textId="77777777" w:rsidR="00731B5C" w:rsidRDefault="00731B5C" w:rsidP="00731B5C"/>
    <w:p w14:paraId="426C79C6" w14:textId="086ADB25" w:rsidR="00731B5C" w:rsidRDefault="00731B5C" w:rsidP="00731B5C">
      <w:pPr>
        <w:rPr>
          <w:sz w:val="32"/>
          <w:szCs w:val="32"/>
        </w:rPr>
      </w:pPr>
      <w:r w:rsidRPr="00041570">
        <w:rPr>
          <w:sz w:val="32"/>
          <w:szCs w:val="32"/>
        </w:rPr>
        <w:t>V.</w:t>
      </w:r>
      <w:r w:rsidRPr="00041570">
        <w:rPr>
          <w:sz w:val="32"/>
          <w:szCs w:val="32"/>
        </w:rPr>
        <w:tab/>
      </w:r>
      <w:r>
        <w:rPr>
          <w:sz w:val="32"/>
          <w:szCs w:val="32"/>
        </w:rPr>
        <w:t>Serenity:</w:t>
      </w:r>
      <w:r w:rsidR="00E46486">
        <w:rPr>
          <w:sz w:val="32"/>
          <w:szCs w:val="32"/>
        </w:rPr>
        <w:t xml:space="preserve"> </w:t>
      </w:r>
      <w:r>
        <w:rPr>
          <w:sz w:val="32"/>
          <w:szCs w:val="32"/>
        </w:rPr>
        <w:t xml:space="preserve">Lead others to live in </w:t>
      </w:r>
      <w:r w:rsidRPr="007072E6">
        <w:rPr>
          <w:sz w:val="32"/>
          <w:szCs w:val="32"/>
        </w:rPr>
        <w:t>peace</w:t>
      </w:r>
      <w:r>
        <w:rPr>
          <w:sz w:val="32"/>
          <w:szCs w:val="32"/>
        </w:rPr>
        <w:t xml:space="preserve"> in the Lord. </w:t>
      </w:r>
      <w:r w:rsidRPr="00041570">
        <w:rPr>
          <w:sz w:val="32"/>
          <w:szCs w:val="32"/>
        </w:rPr>
        <w:t>(</w:t>
      </w:r>
      <w:r>
        <w:rPr>
          <w:sz w:val="32"/>
          <w:szCs w:val="32"/>
        </w:rPr>
        <w:t>7:</w:t>
      </w:r>
      <w:r w:rsidRPr="00041570">
        <w:rPr>
          <w:sz w:val="32"/>
          <w:szCs w:val="32"/>
        </w:rPr>
        <w:t>11-21)</w:t>
      </w:r>
    </w:p>
    <w:p w14:paraId="36E6C969" w14:textId="77777777" w:rsidR="00731B5C" w:rsidRDefault="00731B5C" w:rsidP="00731B5C"/>
    <w:p w14:paraId="5F4D8336" w14:textId="756783D5" w:rsidR="00580CC6" w:rsidRDefault="00580CC6" w:rsidP="00731B5C">
      <w:r>
        <w:t xml:space="preserve">“peace offering” </w:t>
      </w:r>
    </w:p>
    <w:p w14:paraId="7C4AC02F" w14:textId="77777777" w:rsidR="00580CC6" w:rsidRDefault="00580CC6" w:rsidP="00731B5C"/>
    <w:p w14:paraId="0EA25437" w14:textId="0ED3537F" w:rsidR="007304D8" w:rsidRDefault="007304D8" w:rsidP="00731B5C">
      <w:r>
        <w:t xml:space="preserve">Three new stipulations for Peace Offerings: </w:t>
      </w:r>
    </w:p>
    <w:p w14:paraId="42FEF76B" w14:textId="77777777" w:rsidR="007304D8" w:rsidRDefault="007304D8" w:rsidP="00731B5C"/>
    <w:p w14:paraId="62BC2A5B" w14:textId="3F013EC0" w:rsidR="007304D8" w:rsidRDefault="00580CC6" w:rsidP="00731B5C">
      <w:r>
        <w:t>-</w:t>
      </w:r>
      <w:r w:rsidR="007304D8">
        <w:t>For peace offerings of thanksgiving, they had to be eaten the day of the offering. (v. 12-15)</w:t>
      </w:r>
    </w:p>
    <w:p w14:paraId="059739AD" w14:textId="2DB62048" w:rsidR="007304D8" w:rsidRDefault="00580CC6" w:rsidP="007304D8">
      <w:r>
        <w:t>-</w:t>
      </w:r>
      <w:r w:rsidR="007304D8">
        <w:t>For vows and freewill peace offerings, it had to be eaten within two days and burned on the third day. The sacrifice left until the third day was not credited to the worshipper. (v. 16-18)</w:t>
      </w:r>
    </w:p>
    <w:p w14:paraId="1423046F" w14:textId="14994E20" w:rsidR="007304D8" w:rsidRDefault="007304D8" w:rsidP="00731B5C"/>
    <w:p w14:paraId="639BD2BD" w14:textId="163706E9" w:rsidR="007304D8" w:rsidRDefault="00580CC6" w:rsidP="00731B5C">
      <w:r>
        <w:t>-</w:t>
      </w:r>
      <w:r w:rsidR="007304D8">
        <w:t>Peace offerings that contacted unclean things could not be eat. (v. 19-21)</w:t>
      </w:r>
    </w:p>
    <w:p w14:paraId="53D98CF7" w14:textId="77777777" w:rsidR="007304D8" w:rsidRDefault="007304D8" w:rsidP="00731B5C"/>
    <w:p w14:paraId="3750FB94" w14:textId="77777777" w:rsidR="007304D8" w:rsidRDefault="007304D8" w:rsidP="00731B5C">
      <w:r>
        <w:t>“cut off” (1 Corinthians 5:1-13; 11:27-32; Jude 23; James 1:27)</w:t>
      </w:r>
    </w:p>
    <w:p w14:paraId="22DD973F" w14:textId="77777777" w:rsidR="007304D8" w:rsidRDefault="007304D8" w:rsidP="00731B5C"/>
    <w:p w14:paraId="5900CDE3" w14:textId="77777777" w:rsidR="007304D8" w:rsidRDefault="007304D8" w:rsidP="00731B5C">
      <w:r>
        <w:t>Colossians 1:20</w:t>
      </w:r>
    </w:p>
    <w:p w14:paraId="4D2CBA30" w14:textId="3673384F" w:rsidR="007304D8" w:rsidRDefault="007304D8" w:rsidP="00731B5C">
      <w:r>
        <w:t>Ephesians 2:11-22</w:t>
      </w:r>
      <w:r>
        <w:br/>
      </w:r>
    </w:p>
    <w:p w14:paraId="08462C3E" w14:textId="7D889EAC" w:rsidR="00731B5C" w:rsidRDefault="00731B5C" w:rsidP="00731B5C">
      <w:pPr>
        <w:rPr>
          <w:sz w:val="32"/>
          <w:szCs w:val="32"/>
        </w:rPr>
      </w:pPr>
      <w:r w:rsidRPr="00E12A12">
        <w:rPr>
          <w:sz w:val="32"/>
          <w:szCs w:val="32"/>
        </w:rPr>
        <w:t>VI.</w:t>
      </w:r>
      <w:r w:rsidRPr="00E12A12">
        <w:rPr>
          <w:sz w:val="32"/>
          <w:szCs w:val="32"/>
        </w:rPr>
        <w:tab/>
      </w:r>
      <w:r>
        <w:rPr>
          <w:sz w:val="32"/>
          <w:szCs w:val="32"/>
        </w:rPr>
        <w:t xml:space="preserve">Surrender: Lead others to </w:t>
      </w:r>
      <w:r w:rsidRPr="007072E6">
        <w:rPr>
          <w:sz w:val="32"/>
          <w:szCs w:val="32"/>
        </w:rPr>
        <w:t>worship</w:t>
      </w:r>
      <w:r>
        <w:rPr>
          <w:sz w:val="32"/>
          <w:szCs w:val="32"/>
        </w:rPr>
        <w:t xml:space="preserve"> the Lord. </w:t>
      </w:r>
      <w:r w:rsidRPr="00E12A12">
        <w:rPr>
          <w:sz w:val="32"/>
          <w:szCs w:val="32"/>
        </w:rPr>
        <w:t>(7:22-38)</w:t>
      </w:r>
    </w:p>
    <w:p w14:paraId="733B400D" w14:textId="77777777" w:rsidR="00580CC6" w:rsidRDefault="00580CC6" w:rsidP="00731B5C"/>
    <w:p w14:paraId="25DE2DBC" w14:textId="5AA73454" w:rsidR="00731B5C" w:rsidRDefault="00731B5C" w:rsidP="00731B5C">
      <w:r>
        <w:t>“fat” (Genesis 4:4)</w:t>
      </w:r>
    </w:p>
    <w:p w14:paraId="26D75F62" w14:textId="77777777" w:rsidR="00731B5C" w:rsidRDefault="00731B5C" w:rsidP="00731B5C"/>
    <w:p w14:paraId="6B4F611E" w14:textId="7F9FE444" w:rsidR="00731B5C" w:rsidRDefault="00731B5C" w:rsidP="00731B5C">
      <w:r>
        <w:t>“blood” (Leviticus 17:10-12; Genesis 9:4-5)</w:t>
      </w:r>
    </w:p>
    <w:p w14:paraId="5D9D06E1" w14:textId="77777777" w:rsidR="00731B5C" w:rsidRDefault="00731B5C" w:rsidP="00731B5C"/>
    <w:p w14:paraId="5FE3CAB1" w14:textId="00BFEF84" w:rsidR="00731B5C" w:rsidRDefault="00731B5C" w:rsidP="00731B5C">
      <w:r>
        <w:t xml:space="preserve">“breast (v. 28-32, 34)…right shoulder (thigh) (v. 33-34)… </w:t>
      </w:r>
      <w:r w:rsidR="007304D8">
        <w:t>and have given them unto Aaron the priest and unto his sons by a statute for ever from among the children of Israel. This is the portion of the anointing to Aaron, and of the anointing of his sons, out of the offerings of the Lord made by fire (v. 34-35)”</w:t>
      </w:r>
      <w:r>
        <w:t xml:space="preserve"> (Psalm 51:17; Hebrews 13:7, 17; 1 Corinthians 9:7-14; Deuteronomy 24:14-15; 25:4; 1 Timothy 5:17-18)</w:t>
      </w:r>
    </w:p>
    <w:p w14:paraId="7F4AB1D6" w14:textId="77777777" w:rsidR="00731B5C" w:rsidRDefault="00731B5C" w:rsidP="00731B5C"/>
    <w:p w14:paraId="62BC76D7" w14:textId="77777777" w:rsidR="00731B5C" w:rsidRDefault="00731B5C" w:rsidP="00731B5C">
      <w:r>
        <w:t>2 Corinthians 8:5</w:t>
      </w:r>
    </w:p>
    <w:p w14:paraId="6192233A" w14:textId="5D3B9F90" w:rsidR="00731B5C" w:rsidRDefault="00731B5C">
      <w:r>
        <w:t>Romans 12:1-2</w:t>
      </w:r>
    </w:p>
    <w:sectPr w:rsidR="00731B5C" w:rsidSect="00947B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5C"/>
    <w:rsid w:val="000641DB"/>
    <w:rsid w:val="001D68C7"/>
    <w:rsid w:val="00282C22"/>
    <w:rsid w:val="002C6C03"/>
    <w:rsid w:val="00484156"/>
    <w:rsid w:val="00580CC6"/>
    <w:rsid w:val="005F1449"/>
    <w:rsid w:val="007072E6"/>
    <w:rsid w:val="007304D8"/>
    <w:rsid w:val="00731B5C"/>
    <w:rsid w:val="007C1691"/>
    <w:rsid w:val="008C4181"/>
    <w:rsid w:val="00947B06"/>
    <w:rsid w:val="0097433B"/>
    <w:rsid w:val="00E4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7868"/>
  <w15:chartTrackingRefBased/>
  <w15:docId w15:val="{77B5104D-F3BD-4EAE-A5DD-0143B3D5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5C"/>
  </w:style>
  <w:style w:type="paragraph" w:styleId="Heading1">
    <w:name w:val="heading 1"/>
    <w:basedOn w:val="Normal"/>
    <w:next w:val="Normal"/>
    <w:link w:val="Heading1Char"/>
    <w:uiPriority w:val="9"/>
    <w:qFormat/>
    <w:rsid w:val="00731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B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B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1B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1B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1B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1B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1B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B5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B5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1B5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1B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1B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1B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1B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B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B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1B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B5C"/>
    <w:rPr>
      <w:i/>
      <w:iCs/>
      <w:color w:val="404040" w:themeColor="text1" w:themeTint="BF"/>
    </w:rPr>
  </w:style>
  <w:style w:type="paragraph" w:styleId="ListParagraph">
    <w:name w:val="List Paragraph"/>
    <w:basedOn w:val="Normal"/>
    <w:uiPriority w:val="34"/>
    <w:qFormat/>
    <w:rsid w:val="00731B5C"/>
    <w:pPr>
      <w:ind w:left="720"/>
      <w:contextualSpacing/>
    </w:pPr>
  </w:style>
  <w:style w:type="character" w:styleId="IntenseEmphasis">
    <w:name w:val="Intense Emphasis"/>
    <w:basedOn w:val="DefaultParagraphFont"/>
    <w:uiPriority w:val="21"/>
    <w:qFormat/>
    <w:rsid w:val="00731B5C"/>
    <w:rPr>
      <w:i/>
      <w:iCs/>
      <w:color w:val="2F5496" w:themeColor="accent1" w:themeShade="BF"/>
    </w:rPr>
  </w:style>
  <w:style w:type="paragraph" w:styleId="IntenseQuote">
    <w:name w:val="Intense Quote"/>
    <w:basedOn w:val="Normal"/>
    <w:next w:val="Normal"/>
    <w:link w:val="IntenseQuoteChar"/>
    <w:uiPriority w:val="30"/>
    <w:qFormat/>
    <w:rsid w:val="00731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B5C"/>
    <w:rPr>
      <w:i/>
      <w:iCs/>
      <w:color w:val="2F5496" w:themeColor="accent1" w:themeShade="BF"/>
    </w:rPr>
  </w:style>
  <w:style w:type="character" w:styleId="IntenseReference">
    <w:name w:val="Intense Reference"/>
    <w:basedOn w:val="DefaultParagraphFont"/>
    <w:uiPriority w:val="32"/>
    <w:qFormat/>
    <w:rsid w:val="00731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Drum</dc:creator>
  <cp:keywords/>
  <dc:description/>
  <cp:lastModifiedBy>Mark Drum</cp:lastModifiedBy>
  <cp:revision>5</cp:revision>
  <cp:lastPrinted>2026-03-18T15:17:00Z</cp:lastPrinted>
  <dcterms:created xsi:type="dcterms:W3CDTF">2026-03-18T05:13:00Z</dcterms:created>
  <dcterms:modified xsi:type="dcterms:W3CDTF">2026-03-18T15:19:00Z</dcterms:modified>
</cp:coreProperties>
</file>